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pPr>
      <w:bookmarkStart w:id="0" w:name="_GoBack"/>
      <w:bookmarkEnd w:id="0"/>
      <w:r>
        <w:rPr>
          <w:rFonts w:hint="eastAsia"/>
        </w:rPr>
        <w:t>令和５年（２０２３年）４月吉日　</w:t>
      </w:r>
    </w:p>
    <w:p/>
    <w:p>
      <w:pPr>
        <w:ind w:firstLine="239" w:firstLineChars="100"/>
      </w:pPr>
      <w:r>
        <w:rPr>
          <w:rFonts w:hint="eastAsia"/>
        </w:rPr>
        <w:t>高校バスケットボール部関係者　各位</w:t>
      </w:r>
    </w:p>
    <w:p/>
    <w:p>
      <w:pPr>
        <w:wordWrap w:val="0"/>
        <w:jc w:val="right"/>
      </w:pPr>
      <w:r>
        <w:rPr>
          <w:rFonts w:hint="eastAsia"/>
        </w:rPr>
        <w:t>熊本県高等学校体育連盟　　</w:t>
      </w:r>
    </w:p>
    <w:p>
      <w:pPr>
        <w:wordWrap w:val="0"/>
        <w:jc w:val="right"/>
      </w:pPr>
      <w:r>
        <w:rPr>
          <w:rFonts w:hint="eastAsia"/>
        </w:rPr>
        <w:t>バスケットボール専門部　</w:t>
      </w:r>
    </w:p>
    <w:p/>
    <w:p>
      <w:pPr>
        <w:jc w:val="center"/>
      </w:pPr>
      <w:r>
        <w:rPr>
          <w:rFonts w:hint="eastAsia"/>
        </w:rPr>
        <w:t>審判ライセンスの更新・ワッペン着用・取得について</w:t>
      </w:r>
    </w:p>
    <w:p/>
    <w:p>
      <w:pPr>
        <w:ind w:firstLine="239" w:firstLineChars="100"/>
        <w:rPr>
          <w:szCs w:val="24"/>
        </w:rPr>
      </w:pPr>
      <w:r>
        <w:rPr>
          <w:rFonts w:hint="eastAsia"/>
          <w:szCs w:val="24"/>
        </w:rPr>
        <w:t>陽春の候</w:t>
      </w:r>
      <w:r>
        <w:rPr>
          <w:szCs w:val="24"/>
        </w:rPr>
        <w:t>、</w:t>
      </w:r>
      <w:r>
        <w:rPr>
          <w:rFonts w:hint="eastAsia"/>
          <w:szCs w:val="24"/>
        </w:rPr>
        <w:t>皆様におかれましてはいかがお過ごしでしょうか。また、</w:t>
      </w:r>
      <w:r>
        <w:rPr>
          <w:szCs w:val="24"/>
        </w:rPr>
        <w:t>日ごろより</w:t>
      </w:r>
      <w:r>
        <w:rPr>
          <w:rFonts w:hint="eastAsia"/>
          <w:szCs w:val="24"/>
        </w:rPr>
        <w:t>審判</w:t>
      </w:r>
      <w:r>
        <w:rPr>
          <w:szCs w:val="24"/>
        </w:rPr>
        <w:t>活動</w:t>
      </w:r>
      <w:r>
        <w:rPr>
          <w:rFonts w:hint="eastAsia"/>
          <w:szCs w:val="24"/>
        </w:rPr>
        <w:t>に対して</w:t>
      </w:r>
      <w:r>
        <w:rPr>
          <w:szCs w:val="24"/>
        </w:rPr>
        <w:t>御理解と御協力をいただき厚くお礼申し上げます。</w:t>
      </w:r>
    </w:p>
    <w:p>
      <w:pPr>
        <w:ind w:firstLine="239" w:firstLineChars="100"/>
      </w:pPr>
      <w:r>
        <w:rPr>
          <w:rFonts w:hint="eastAsia"/>
        </w:rPr>
        <w:t>さて、今回は</w:t>
      </w:r>
      <w:r>
        <w:rPr>
          <w:rFonts w:hint="eastAsia"/>
          <w:u w:val="single"/>
        </w:rPr>
        <w:t>審判ライセンスの更新・ワッペン着用・取得</w:t>
      </w:r>
      <w:r>
        <w:rPr>
          <w:rFonts w:hint="eastAsia"/>
        </w:rPr>
        <w:t>についてご案内させていただきます。</w:t>
      </w:r>
    </w:p>
    <w:p/>
    <w:p>
      <w:r>
        <w:rPr>
          <w:rFonts w:hint="eastAsia"/>
        </w:rPr>
        <w:t>【ライセンスの更新について】</w:t>
      </w:r>
    </w:p>
    <w:p>
      <w:pPr>
        <w:ind w:left="239" w:leftChars="100" w:firstLine="239" w:firstLineChars="100"/>
      </w:pPr>
      <w:r>
        <w:rPr>
          <w:rFonts w:hint="eastAsia"/>
        </w:rPr>
        <w:t>２０２３年度は</w:t>
      </w:r>
      <w:r>
        <w:rPr>
          <w:rFonts w:hint="eastAsia"/>
          <w:u w:val="wave"/>
        </w:rPr>
        <w:t>Ｃ級、Ｄ級、Ｅ級の審判ライセンス保有の方</w:t>
      </w:r>
      <w:r>
        <w:rPr>
          <w:rFonts w:hint="eastAsia"/>
        </w:rPr>
        <w:t>は、２年に一度開催される「更新講習」の受講が必要になります。必ず更新講習（</w:t>
      </w:r>
      <w:r>
        <w:rPr>
          <w:rFonts w:hint="eastAsia"/>
          <w:b/>
          <w:bCs/>
          <w:u w:val="single"/>
        </w:rPr>
        <w:t>ｅラーニング</w:t>
      </w:r>
      <w:r>
        <w:rPr>
          <w:rFonts w:hint="eastAsia"/>
        </w:rPr>
        <w:t>と</w:t>
      </w:r>
      <w:r>
        <w:rPr>
          <w:rFonts w:hint="eastAsia"/>
          <w:b/>
          <w:bCs/>
          <w:u w:val="single"/>
        </w:rPr>
        <w:t>実技講習</w:t>
      </w:r>
      <w:r>
        <w:rPr>
          <w:rFonts w:hint="eastAsia"/>
        </w:rPr>
        <w:t>）の受講をお願いします。（Ｅ級の実技講習はありません）</w:t>
      </w:r>
    </w:p>
    <w:p>
      <w:pPr>
        <w:ind w:left="239" w:leftChars="100" w:firstLine="239" w:firstLineChars="100"/>
      </w:pPr>
    </w:p>
    <w:p>
      <w:pPr>
        <w:ind w:firstLine="478" w:firstLineChars="200"/>
        <w:rPr>
          <w:u w:val="single"/>
        </w:rPr>
      </w:pPr>
      <w:r>
        <w:rPr>
          <w:rFonts w:hint="eastAsia"/>
          <w:u w:val="single"/>
        </w:rPr>
        <w:t>≪更新講習受講フロー≫</w:t>
      </w:r>
    </w:p>
    <w:p>
      <w:pPr>
        <w:ind w:firstLine="717" w:firstLineChars="300"/>
        <w:rPr>
          <w:u w:val="wave"/>
        </w:rPr>
      </w:pPr>
      <w:r>
        <w:rPr>
          <w:rFonts w:hint="eastAsia"/>
        </w:rPr>
        <w:t>①当該年度の登録手続きを行います。</w:t>
      </w:r>
      <w:r>
        <w:rPr>
          <w:rFonts w:hint="eastAsia"/>
          <w:u w:val="wave"/>
        </w:rPr>
        <w:t>〆切：６月３０日（金）（期限厳守）</w:t>
      </w:r>
    </w:p>
    <w:p>
      <w:pPr>
        <w:ind w:firstLine="717" w:firstLineChars="300"/>
      </w:pPr>
      <w:r>
        <w:rPr>
          <w:rFonts w:hint="eastAsia"/>
        </w:rPr>
        <w:t>　※当該年度の登録手続きはお早めにお願いします。</w:t>
      </w:r>
    </w:p>
    <w:p>
      <w:pPr>
        <w:ind w:left="982" w:leftChars="311" w:hanging="239" w:hangingChars="100"/>
      </w:pPr>
      <w:r>
        <w:rPr>
          <w:rFonts w:hint="eastAsia"/>
        </w:rPr>
        <w:t>②登録手続き完了後、各ライセンスの【更新講習（ｅラーニング）】に申し込み、受講をお願いします。</w:t>
      </w:r>
      <w:r>
        <w:rPr>
          <w:rFonts w:hint="eastAsia"/>
          <w:u w:val="wave"/>
        </w:rPr>
        <w:t>〆切：６月３０日（金）（申込期限厳守）</w:t>
      </w:r>
    </w:p>
    <w:p>
      <w:pPr>
        <w:ind w:firstLine="956" w:firstLineChars="400"/>
      </w:pPr>
      <w:r>
        <w:rPr>
          <w:rFonts w:hint="eastAsia"/>
        </w:rPr>
        <w:t>ｅラーニング受講可能期間は申し込みから</w:t>
      </w:r>
      <w:r>
        <w:rPr>
          <w:rFonts w:hint="eastAsia"/>
          <w:u w:val="wave"/>
        </w:rPr>
        <w:t>３０日間</w:t>
      </w:r>
      <w:r>
        <w:rPr>
          <w:rFonts w:hint="eastAsia"/>
        </w:rPr>
        <w:t>です。</w:t>
      </w:r>
    </w:p>
    <w:p>
      <w:pPr>
        <w:ind w:left="982" w:leftChars="311" w:hanging="239" w:hangingChars="100"/>
      </w:pPr>
      <w:r>
        <w:rPr>
          <w:rFonts w:hint="eastAsia"/>
        </w:rPr>
        <w:t>③更新講習（ｅラーニング）に合格後、【都道府県協会実技講習会】に申し込み、受講します。（Ｅ級は実技講習なし）</w:t>
      </w:r>
    </w:p>
    <w:p>
      <w:pPr>
        <w:ind w:firstLine="956" w:firstLineChars="400"/>
      </w:pPr>
      <w:r>
        <w:rPr>
          <w:rFonts w:hint="eastAsia"/>
        </w:rPr>
        <w:t>実技講習会の開催日程は、別途県協会のＨＰよりご確認をお願います。</w:t>
      </w:r>
    </w:p>
    <w:p>
      <w:pPr>
        <w:ind w:firstLine="1195" w:firstLineChars="500"/>
      </w:pPr>
    </w:p>
    <w:p>
      <w:pPr>
        <w:ind w:firstLine="478" w:firstLineChars="200"/>
        <w:rPr>
          <w:u w:val="single"/>
        </w:rPr>
      </w:pPr>
      <w:r>
        <w:rPr>
          <w:rFonts w:hint="eastAsia"/>
          <w:u w:val="single"/>
        </w:rPr>
        <w:t>≪更新についての詳細≫</w:t>
      </w:r>
    </w:p>
    <w:p>
      <w:pPr>
        <w:ind w:firstLine="956" w:firstLineChars="400"/>
      </w:pPr>
      <w:r>
        <w:rPr>
          <w:rFonts w:hint="eastAsia"/>
        </w:rPr>
        <w:t>ＪＢＡのＨＰ → 関わる・育てる → 審判</w:t>
      </w:r>
      <w:r>
        <w:t xml:space="preserve"> </w:t>
      </w:r>
      <w:r>
        <w:rPr>
          <w:rFonts w:hint="eastAsia"/>
        </w:rPr>
        <w:t>→ 審判ライセンスの更新</w:t>
      </w:r>
    </w:p>
    <w:p/>
    <w:p>
      <w:r>
        <w:rPr>
          <w:rFonts w:hint="eastAsia"/>
        </w:rPr>
        <w:t>【ワッペン着用について】</w:t>
      </w:r>
    </w:p>
    <w:p>
      <w:pPr>
        <w:ind w:left="239" w:leftChars="100" w:firstLine="239" w:firstLineChars="100"/>
      </w:pPr>
      <w:r>
        <w:rPr>
          <w:rFonts w:hint="eastAsia"/>
        </w:rPr>
        <w:t>ワッペン着用につきまして、今年度も未着用のまま審判をされている方が高校の大会ではいらっしゃると報告がありました。</w:t>
      </w:r>
      <w:r>
        <w:rPr>
          <w:rFonts w:hint="eastAsia"/>
          <w:u w:val="wave"/>
        </w:rPr>
        <w:t>ワッペン未着用での審判はできず</w:t>
      </w:r>
      <w:r>
        <w:rPr>
          <w:rFonts w:hint="eastAsia"/>
        </w:rPr>
        <w:t>、未着用で審判をされた場合、</w:t>
      </w:r>
      <w:r>
        <w:rPr>
          <w:rFonts w:hint="eastAsia"/>
          <w:u w:val="wave"/>
        </w:rPr>
        <w:t>対象試合が没収試合になる</w:t>
      </w:r>
      <w:r>
        <w:rPr>
          <w:rFonts w:hint="eastAsia"/>
        </w:rPr>
        <w:t>場合もありますので、審判をされる際は</w:t>
      </w:r>
      <w:r>
        <w:rPr>
          <w:rFonts w:hint="eastAsia"/>
          <w:u w:val="wave"/>
        </w:rPr>
        <w:t>必ずワッペン着用</w:t>
      </w:r>
      <w:r>
        <w:rPr>
          <w:rFonts w:hint="eastAsia"/>
          <w:u w:val="wave"/>
          <w:vertAlign w:val="superscript"/>
        </w:rPr>
        <w:t>※</w:t>
      </w:r>
      <w:r>
        <w:rPr>
          <w:rFonts w:hint="eastAsia"/>
        </w:rPr>
        <w:t>をお願いします。</w:t>
      </w:r>
    </w:p>
    <w:p>
      <w:pPr>
        <w:ind w:firstLine="239" w:firstLineChars="100"/>
      </w:pPr>
      <w:r>
        <w:rPr>
          <w:rFonts w:hint="eastAsia"/>
        </w:rPr>
        <w:t>※ワッペン着用方法</w:t>
      </w:r>
    </w:p>
    <w:p>
      <w:pPr>
        <w:ind w:left="478" w:leftChars="200" w:firstLine="239" w:firstLineChars="100"/>
      </w:pPr>
      <w:r>
        <w:rPr>
          <w:rFonts w:hint="eastAsia"/>
        </w:rPr>
        <w:t>ワッペンの裏に「面ファスナー等（マジックテープ等）」の取り付けが必要です。取り付け作業には少し時間が必要です。面ファスナー等は１００均やホームセンターなどで購入できます。</w:t>
      </w:r>
    </w:p>
    <w:p/>
    <w:p>
      <w:r>
        <w:rPr>
          <w:rFonts w:hint="eastAsia"/>
        </w:rPr>
        <w:t>【ライセンスの取得につて】</w:t>
      </w:r>
    </w:p>
    <w:p>
      <w:pPr>
        <w:ind w:left="239" w:leftChars="100" w:firstLine="239" w:firstLineChars="100"/>
      </w:pPr>
      <w:r>
        <w:rPr>
          <w:rFonts w:hint="eastAsia"/>
        </w:rPr>
        <w:t>皆様の周りの高校生以上（高校生も含む）の方で審判をやってみたい方、審判に興味がある方はいらっしゃいませんか。もし、いらっしゃるなら審判ライセンス取得についてご案内をお願いできませんでしょうか。</w:t>
      </w:r>
    </w:p>
    <w:p/>
    <w:p>
      <w:pPr>
        <w:ind w:left="270" w:leftChars="113"/>
        <w:rPr>
          <w:u w:val="single"/>
        </w:rPr>
      </w:pPr>
      <w:r>
        <w:rPr>
          <w:rFonts w:hint="eastAsia"/>
          <w:u w:val="single"/>
        </w:rPr>
        <w:t>≪審判員になるには≫</w:t>
      </w:r>
    </w:p>
    <w:p>
      <w:pPr>
        <w:ind w:left="540" w:leftChars="226" w:firstLine="206" w:firstLineChars="86"/>
      </w:pPr>
      <w:r>
        <w:rPr>
          <w:rFonts w:hint="eastAsia"/>
        </w:rPr>
        <w:t>初めて取り組む方はＪＢＡ主催の【Ｅ級審判ライセンス新規取得ｅラーニング】を受講していただく必要があります。また、審判経験がある方は、県協会主催の実技講習会を受講し、Ｄ級・Ｃ級を取得することも可能です。</w:t>
      </w:r>
    </w:p>
    <w:p/>
    <w:p>
      <w:pPr>
        <w:ind w:left="270" w:leftChars="113"/>
        <w:rPr>
          <w:u w:val="single"/>
        </w:rPr>
      </w:pPr>
      <w:r>
        <w:rPr>
          <w:rFonts w:hint="eastAsia"/>
          <w:u w:val="single"/>
        </w:rPr>
        <w:t>≪ライセンス取得後に担当することができる試合について≫</w:t>
      </w:r>
    </w:p>
    <w:p>
      <w:pPr>
        <w:ind w:left="509" w:leftChars="213" w:firstLine="239" w:firstLineChars="100"/>
      </w:pPr>
      <w:r>
        <w:rPr>
          <w:rFonts w:hint="eastAsia"/>
        </w:rPr>
        <w:t>熊本県の高校の大会（各公式戦、各地区大会、リーグ戦など）の審判は、ライセンスを保有し審判経験がある方ならどなたでも審判をすることが可能です。</w:t>
      </w:r>
    </w:p>
    <w:p/>
    <w:p>
      <w:pPr>
        <w:ind w:left="270" w:leftChars="113"/>
        <w:rPr>
          <w:u w:val="single"/>
        </w:rPr>
      </w:pPr>
      <w:r>
        <w:rPr>
          <w:rFonts w:hint="eastAsia"/>
          <w:u w:val="single"/>
        </w:rPr>
        <w:t>≪その他≫</w:t>
      </w:r>
    </w:p>
    <w:p>
      <w:pPr>
        <w:ind w:left="540" w:leftChars="226" w:firstLine="206" w:firstLineChars="86"/>
      </w:pPr>
      <w:r>
        <w:rPr>
          <w:rFonts w:hint="eastAsia"/>
        </w:rPr>
        <w:t>周りの方でライセンスをお持ちで審判経験があまりない方もいらっしゃると思います。ご相談をいただければ練習試合などに伺わせていただき一緒に審判をすることも可能ですので、お気軽に担当まで連絡をよろしくお願いいたします。</w:t>
      </w:r>
    </w:p>
    <w:p/>
    <w:p>
      <w:pPr>
        <w:ind w:left="270" w:leftChars="113"/>
        <w:rPr>
          <w:u w:val="single"/>
        </w:rPr>
      </w:pPr>
      <w:r>
        <w:rPr>
          <w:rFonts w:hint="eastAsia"/>
          <w:u w:val="single"/>
        </w:rPr>
        <w:t>≪取得についての詳細≫</w:t>
      </w:r>
    </w:p>
    <w:p>
      <w:pPr>
        <w:ind w:firstLine="717" w:firstLineChars="300"/>
      </w:pPr>
      <w:r>
        <w:rPr>
          <w:rFonts w:hint="eastAsia"/>
        </w:rPr>
        <w:t>ＪＢＡのＨＰ → 関わる・育てる → 審判</w:t>
      </w:r>
      <w:r>
        <w:t xml:space="preserve"> </w:t>
      </w:r>
      <w:r>
        <w:rPr>
          <w:rFonts w:hint="eastAsia"/>
        </w:rPr>
        <w:t>→ 審判ライセンスの取得</w:t>
      </w:r>
    </w:p>
    <w:p/>
    <w:p>
      <w:pPr>
        <w:ind w:firstLine="239" w:firstLineChars="100"/>
      </w:pPr>
      <w:r>
        <mc:AlternateContent>
          <mc:Choice Requires="wps">
            <w:drawing>
              <wp:anchor distT="45720" distB="45720" distL="114300" distR="114300" simplePos="0" relativeHeight="251661312" behindDoc="0" locked="0" layoutInCell="1" allowOverlap="1">
                <wp:simplePos x="0" y="0"/>
                <wp:positionH relativeFrom="column">
                  <wp:posOffset>2078990</wp:posOffset>
                </wp:positionH>
                <wp:positionV relativeFrom="paragraph">
                  <wp:posOffset>1005840</wp:posOffset>
                </wp:positionV>
                <wp:extent cx="3718560" cy="1249680"/>
                <wp:effectExtent l="0" t="0" r="15240" b="26670"/>
                <wp:wrapNone/>
                <wp:docPr id="1"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3718560" cy="1249680"/>
                        </a:xfrm>
                        <a:prstGeom prst="rect">
                          <a:avLst/>
                        </a:prstGeom>
                        <a:solidFill>
                          <a:srgbClr val="FFFFFF"/>
                        </a:solidFill>
                        <a:ln w="9525">
                          <a:solidFill>
                            <a:srgbClr val="000000"/>
                          </a:solidFill>
                          <a:miter lim="800000"/>
                        </a:ln>
                      </wps:spPr>
                      <wps:txbx>
                        <w:txbxContent>
                          <w:p>
                            <w:r>
                              <w:rPr>
                                <w:rFonts w:hint="eastAsia"/>
                              </w:rPr>
                              <w:t>熊本県バスケットボール協会　審判部</w:t>
                            </w:r>
                          </w:p>
                          <w:p>
                            <w:pPr>
                              <w:ind w:firstLine="240" w:firstLineChars="100"/>
                            </w:pPr>
                            <w:r>
                              <w:rPr>
                                <w:rFonts w:hint="eastAsia"/>
                              </w:rPr>
                              <w:t>高校担当：東田　和久（玉名工業高校）</w:t>
                            </w:r>
                          </w:p>
                          <w:p>
                            <w:pPr>
                              <w:ind w:firstLine="480" w:firstLineChars="200"/>
                            </w:pPr>
                            <w:r>
                              <w:rPr>
                                <w:rFonts w:hint="eastAsia"/>
                              </w:rPr>
                              <w:t>電　話：０９０－５７３３－６５００</w:t>
                            </w:r>
                          </w:p>
                          <w:p>
                            <w:pPr>
                              <w:ind w:firstLine="480" w:firstLineChars="200"/>
                            </w:pPr>
                            <w:r>
                              <w:rPr>
                                <w:rFonts w:hint="eastAsia"/>
                              </w:rPr>
                              <w:t>メール：ｋｈ３１２４ｐ＠ｇｍａｉｌ．ｃｏｍ</w:t>
                            </w:r>
                          </w:p>
                          <w:p>
                            <w:pPr>
                              <w:ind w:firstLine="480" w:firstLineChars="200"/>
                            </w:pPr>
                            <w:r>
                              <w:rPr>
                                <w:rFonts w:hint="eastAsia"/>
                              </w:rPr>
                              <w:t>ショートメールなどからの連絡でも構いません</w:t>
                            </w:r>
                          </w:p>
                        </w:txbxContent>
                      </wps:txbx>
                      <wps:bodyPr rot="0" vert="horz" wrap="square" lIns="36000" tIns="36000" rIns="36000" bIns="36000" anchor="ctr" anchorCtr="0">
                        <a:noAutofit/>
                      </wps:bodyPr>
                    </wps:wsp>
                  </a:graphicData>
                </a:graphic>
              </wp:anchor>
            </w:drawing>
          </mc:Choice>
          <mc:Fallback>
            <w:pict>
              <v:shape id="テキスト ボックス 2" o:spid="_x0000_s1026" o:spt="202" type="#_x0000_t202" style="position:absolute;left:0pt;margin-left:163.7pt;margin-top:79.2pt;height:98.4pt;width:292.8pt;z-index:251661312;v-text-anchor:middle;mso-width-relative:page;mso-height-relative:page;" fillcolor="#FFFFFF" filled="t" stroked="t" coordsize="21600,21600" o:gfxdata="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nTa9+dgAAAALAQAADwAAAAAAAAABACAAAAAiAAAAZHJzL2Rvd25yZXYueG1sUEsBAhQA&#10;FAAAAAgAh07iQOlKmiErAgAAQAQAAA4AAAAAAAAAAQAgAAAAJwEAAGRycy9lMm9Eb2MueG1sUEsF&#10;BgAAAAAGAAYAWQEAAMQFAAAAAA==&#10;">
                <v:fill on="t" focussize="0,0"/>
                <v:stroke color="#000000" miterlimit="8" joinstyle="miter"/>
                <v:imagedata o:title=""/>
                <o:lock v:ext="edit" aspectratio="f"/>
                <v:textbox inset="1mm,1mm,1mm,1mm">
                  <w:txbxContent>
                    <w:p>
                      <w:r>
                        <w:rPr>
                          <w:rFonts w:hint="eastAsia"/>
                        </w:rPr>
                        <w:t>熊本県バスケットボール協会　審判部</w:t>
                      </w:r>
                    </w:p>
                    <w:p>
                      <w:pPr>
                        <w:ind w:firstLine="240" w:firstLineChars="100"/>
                      </w:pPr>
                      <w:r>
                        <w:rPr>
                          <w:rFonts w:hint="eastAsia"/>
                        </w:rPr>
                        <w:t>高校担当：東田　和久（玉名工業高校）</w:t>
                      </w:r>
                    </w:p>
                    <w:p>
                      <w:pPr>
                        <w:ind w:firstLine="480" w:firstLineChars="200"/>
                      </w:pPr>
                      <w:r>
                        <w:rPr>
                          <w:rFonts w:hint="eastAsia"/>
                        </w:rPr>
                        <w:t>電　話：０９０－５７３３－６５００</w:t>
                      </w:r>
                    </w:p>
                    <w:p>
                      <w:pPr>
                        <w:ind w:firstLine="480" w:firstLineChars="200"/>
                      </w:pPr>
                      <w:r>
                        <w:rPr>
                          <w:rFonts w:hint="eastAsia"/>
                        </w:rPr>
                        <w:t>メール：ｋｈ３１２４ｐ＠ｇｍａｉｌ．ｃｏｍ</w:t>
                      </w:r>
                    </w:p>
                    <w:p>
                      <w:pPr>
                        <w:ind w:firstLine="480" w:firstLineChars="200"/>
                      </w:pPr>
                      <w:r>
                        <w:rPr>
                          <w:rFonts w:hint="eastAsia"/>
                        </w:rPr>
                        <w:t>ショートメールなどからの連絡でも構いません</w:t>
                      </w:r>
                    </w:p>
                  </w:txbxContent>
                </v:textbox>
              </v:shape>
            </w:pict>
          </mc:Fallback>
        </mc:AlternateContent>
      </w:r>
      <w:r>
        <w:rPr>
          <w:rFonts w:hint="eastAsia"/>
        </w:rPr>
        <w:t>審判ライセンスの更新・ワッペン着用・取得についてのご案内は以上になります。今後とも審判活動に対して御理解と御協力をよろしくお願いいたします。質問等ありましたら高校担当までお気軽に連絡をお願いします。</w:t>
      </w:r>
    </w:p>
    <w:sectPr>
      <w:pgSz w:w="11906" w:h="16838"/>
      <w:pgMar w:top="1701" w:right="1418" w:bottom="1701" w:left="1418" w:header="851" w:footer="992" w:gutter="0"/>
      <w:cols w:space="425" w:num="1"/>
      <w:docGrid w:type="linesAndChars" w:linePitch="363" w:charSpace="-2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239"/>
  <w:drawingGridVerticalSpacing w:val="363"/>
  <w:displayHorizontalDrawingGridEvery w:val="0"/>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07"/>
    <w:rsid w:val="00001E8E"/>
    <w:rsid w:val="00051029"/>
    <w:rsid w:val="00086D4B"/>
    <w:rsid w:val="00090938"/>
    <w:rsid w:val="000C2440"/>
    <w:rsid w:val="0011046F"/>
    <w:rsid w:val="0012796D"/>
    <w:rsid w:val="0015270D"/>
    <w:rsid w:val="00190F8C"/>
    <w:rsid w:val="0019467D"/>
    <w:rsid w:val="001A7510"/>
    <w:rsid w:val="00231395"/>
    <w:rsid w:val="00275921"/>
    <w:rsid w:val="002C4C06"/>
    <w:rsid w:val="002F2166"/>
    <w:rsid w:val="00323E07"/>
    <w:rsid w:val="003526BD"/>
    <w:rsid w:val="003660AF"/>
    <w:rsid w:val="00375F15"/>
    <w:rsid w:val="003E7AA7"/>
    <w:rsid w:val="003F7F87"/>
    <w:rsid w:val="004562C9"/>
    <w:rsid w:val="004766EC"/>
    <w:rsid w:val="004F7BFA"/>
    <w:rsid w:val="005273F7"/>
    <w:rsid w:val="005303BF"/>
    <w:rsid w:val="005E6222"/>
    <w:rsid w:val="00606431"/>
    <w:rsid w:val="00611461"/>
    <w:rsid w:val="00611B71"/>
    <w:rsid w:val="006130AB"/>
    <w:rsid w:val="0063666B"/>
    <w:rsid w:val="00687AF0"/>
    <w:rsid w:val="006D2E7A"/>
    <w:rsid w:val="006F5309"/>
    <w:rsid w:val="00703709"/>
    <w:rsid w:val="00771F17"/>
    <w:rsid w:val="00792629"/>
    <w:rsid w:val="00807111"/>
    <w:rsid w:val="00837971"/>
    <w:rsid w:val="008D2AAE"/>
    <w:rsid w:val="008D5A69"/>
    <w:rsid w:val="008E2196"/>
    <w:rsid w:val="00950F63"/>
    <w:rsid w:val="009723B2"/>
    <w:rsid w:val="00A6770B"/>
    <w:rsid w:val="00A77DE1"/>
    <w:rsid w:val="00AA4257"/>
    <w:rsid w:val="00BF6B01"/>
    <w:rsid w:val="00C00AE0"/>
    <w:rsid w:val="00C36A44"/>
    <w:rsid w:val="00C82362"/>
    <w:rsid w:val="00D302D9"/>
    <w:rsid w:val="00D905F2"/>
    <w:rsid w:val="00D90D6E"/>
    <w:rsid w:val="00DF3C2C"/>
    <w:rsid w:val="00E80B85"/>
    <w:rsid w:val="00E8682B"/>
    <w:rsid w:val="00E86DA1"/>
    <w:rsid w:val="00F720A2"/>
    <w:rsid w:val="651E2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ＭＳ ゴシック" w:hAnsi="ＭＳ ゴシック" w:eastAsia="ＭＳ ゴシック"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ゴシック" w:hAnsi="ＭＳ ゴシック" w:eastAsia="ＭＳ ゴシック" w:cstheme="minorBidi"/>
      <w:kern w:val="2"/>
      <w:sz w:val="24"/>
      <w:szCs w:val="28"/>
      <w:lang w:val="en-US" w:eastAsia="ja-JP"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252"/>
        <w:tab w:val="right" w:pos="8504"/>
      </w:tabs>
      <w:snapToGrid w:val="0"/>
    </w:pPr>
  </w:style>
  <w:style w:type="paragraph" w:styleId="3">
    <w:name w:val="header"/>
    <w:basedOn w:val="1"/>
    <w:link w:val="6"/>
    <w:unhideWhenUsed/>
    <w:uiPriority w:val="99"/>
    <w:pPr>
      <w:tabs>
        <w:tab w:val="center" w:pos="4252"/>
        <w:tab w:val="right" w:pos="8504"/>
      </w:tabs>
      <w:snapToGrid w:val="0"/>
    </w:pPr>
  </w:style>
  <w:style w:type="character" w:customStyle="1" w:styleId="6">
    <w:name w:val="ヘッダー (文字)"/>
    <w:basedOn w:val="4"/>
    <w:link w:val="3"/>
    <w:uiPriority w:val="99"/>
  </w:style>
  <w:style w:type="character" w:customStyle="1" w:styleId="7">
    <w:name w:val="フッター (文字)"/>
    <w:basedOn w:val="4"/>
    <w:link w:val="2"/>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217</Words>
  <Characters>1240</Characters>
  <Lines>10</Lines>
  <Paragraphs>2</Paragraphs>
  <TotalTime>513</TotalTime>
  <ScaleCrop>false</ScaleCrop>
  <LinksUpToDate>false</LinksUpToDate>
  <CharactersWithSpaces>1455</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2023-02-13T06:04:00Z</dcterms:created>
  <dc:creator>東田 和久</dc:creator>
  <cp:lastModifiedBy>Owner</cp:lastModifiedBy>
  <cp:lastPrinted>2023-03-10T04:50:00Z</cp:lastPrinted>
  <dcterms:modified xsi:type="dcterms:W3CDTF">2023-04-27T01:04:27Z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